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78"/>
        <w:ind w:left="102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ATA</w:t>
      </w:r>
      <w:r>
        <w:rPr>
          <w:rFonts w:ascii="Arial" w:hAnsi="Arial" w:cs="Arial"/>
          <w:b/>
          <w:spacing w:val="-1"/>
          <w:sz w:val="24"/>
        </w:rPr>
        <w:t xml:space="preserve"> </w:t>
      </w:r>
      <w:r>
        <w:rPr>
          <w:rFonts w:ascii="Arial" w:hAnsi="Arial" w:cs="Arial"/>
          <w:b/>
          <w:sz w:val="24"/>
        </w:rPr>
        <w:t>Nº.</w:t>
      </w:r>
      <w:r>
        <w:rPr>
          <w:rFonts w:ascii="Arial" w:hAnsi="Arial" w:cs="Arial"/>
          <w:b/>
          <w:spacing w:val="-1"/>
          <w:sz w:val="24"/>
        </w:rPr>
        <w:t xml:space="preserve"> </w:t>
      </w:r>
      <w:r>
        <w:rPr>
          <w:rFonts w:ascii="Arial" w:hAnsi="Arial" w:cs="Arial"/>
          <w:b/>
          <w:sz w:val="24"/>
        </w:rPr>
        <w:t>07/2024</w:t>
      </w:r>
    </w:p>
    <w:p>
      <w:pPr>
        <w:spacing w:before="24" w:line="259" w:lineRule="auto"/>
        <w:ind w:left="102" w:right="119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ATA DA REUNIÃO ORDINÁRIA DO CONSELHO CURADOR DO INSTITUTO DE</w:t>
      </w:r>
      <w:r>
        <w:rPr>
          <w:rFonts w:ascii="Arial" w:hAnsi="Arial" w:cs="Arial"/>
          <w:b/>
          <w:spacing w:val="-64"/>
          <w:sz w:val="24"/>
        </w:rPr>
        <w:t xml:space="preserve"> </w:t>
      </w:r>
      <w:r>
        <w:rPr>
          <w:rFonts w:ascii="Arial" w:hAnsi="Arial" w:cs="Arial"/>
          <w:b/>
          <w:sz w:val="24"/>
        </w:rPr>
        <w:t xml:space="preserve">PREVIDÊNCIA SOCIAL DOS SERVIDORES DO MUNICÍPIO DE DOURADOS </w:t>
      </w:r>
      <w:r>
        <w:rPr>
          <w:rFonts w:ascii="Arial" w:hAnsi="Arial" w:cs="Arial"/>
          <w:b/>
          <w:spacing w:val="-64"/>
          <w:sz w:val="24"/>
        </w:rPr>
        <w:t xml:space="preserve"> </w:t>
      </w:r>
      <w:r>
        <w:rPr>
          <w:rFonts w:ascii="Arial" w:hAnsi="Arial" w:cs="Arial"/>
          <w:b/>
          <w:sz w:val="24"/>
        </w:rPr>
        <w:t>EM</w:t>
      </w:r>
      <w:r>
        <w:rPr>
          <w:rFonts w:ascii="Arial" w:hAnsi="Arial" w:cs="Arial"/>
          <w:b/>
          <w:spacing w:val="-2"/>
          <w:sz w:val="24"/>
        </w:rPr>
        <w:t xml:space="preserve"> 25</w:t>
      </w:r>
      <w:r>
        <w:rPr>
          <w:rFonts w:ascii="Arial" w:hAnsi="Arial" w:cs="Arial"/>
          <w:b/>
          <w:sz w:val="24"/>
        </w:rPr>
        <w:t xml:space="preserve"> DE ABRIL DE 2024.</w:t>
      </w:r>
    </w:p>
    <w:p>
      <w:pPr>
        <w:spacing w:before="24" w:line="259" w:lineRule="auto"/>
        <w:ind w:left="102" w:right="119"/>
        <w:jc w:val="both"/>
        <w:rPr>
          <w:rFonts w:ascii="Arial" w:hAnsi="Arial" w:cs="Arial"/>
          <w:b/>
          <w:sz w:val="24"/>
        </w:rPr>
      </w:pPr>
    </w:p>
    <w:p>
      <w:pPr>
        <w:spacing w:before="24" w:line="259" w:lineRule="auto"/>
        <w:ind w:left="102" w:right="119"/>
        <w:jc w:val="both"/>
        <w:rPr>
          <w:rFonts w:ascii="Arial" w:hAnsi="Arial" w:eastAsia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No dia vinte e cinco de abril de dois mil e vinte e quatro, às oito horas, reuniram se os membros do Conselho Curador, na sala de reunião do Instituto de Previdência Social dos Servidores do Município de Dourados - PreviD, de maneira que foi realizada a reunião ordinária do Conselho Curador, tendo como objetivo discutir as solicitações realizadas pela Diretoria Executiva Memorando nº 269/2024/PREVID, sendo elas: A) Concessão  de Função de Confiança Previdenciária - FCP 01 para os Advogados Previdenciários, Gilberto Bandeira Assunção e Janieli Vasconcelos Da Paz, tendo em vista que os dois advogados irão assessorar a presidência do PreviD, e também estarão como administradores do TJMS, TC</w:t>
      </w:r>
      <w:r>
        <w:rPr>
          <w:rFonts w:hint="default" w:ascii="Arial" w:hAnsi="Arial" w:eastAsia="Arial" w:cs="Arial"/>
          <w:color w:val="000000" w:themeColor="text1"/>
          <w:sz w:val="24"/>
          <w:szCs w:val="24"/>
          <w:lang w:val="pt-BR"/>
          <w14:textFill>
            <w14:solidFill>
              <w14:schemeClr w14:val="tx1"/>
            </w14:solidFill>
          </w14:textFill>
        </w:rPr>
        <w:t>E</w:t>
      </w:r>
      <w:r>
        <w:rPr>
          <w:rFonts w:ascii="Arial" w:hAnsi="Arial" w:eastAsia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MS, STJ e STF, durante a licença da servidora Sandra Paula Ferreira Rocha; B) Termo Aditivo ao contrato de empresa especializada para a prestação de serviços continuados de limpeza, asseio e conservação da sede do Instituto de Previdência Social dos Servidores do Município de Dourados, localizada na Av. Weimar Gonçalves Torres nº 3215 D, com fornecimento de mão-de-obra em regime de dedicação exclusiva, visando atender as necessidades do Instituto de Previdência Social dos Servidores do Município de Dourados/MS - PreviD; C) Pagamento de inscrições para Exame de Certificação e atualizações, realizado por entidades certificadora que preencha os requisitos previstos nos artigos 8º a 11 da Portaria nº 9.907/2020 e que seja credenciada pelo Ministério do Trabalho e Previdência, visando atender as necessidades do Instituto de Previdência Social dos Servidores do Município de Dourados/MS - PreviD; D) Informação sobre processos de Locação de Software Institucional 2024 e locação da sede. Estavam presentes os seguintes membros titulares do Conselho Curador: Luciene Machado de Oliveira, João Vicente Chencarek, Antônio Marcos Marques, Hélio do Nascimento, Lucia Fátima Silva Belucci, Elizangela Thiago Maia, os membros suplentes: Ademir Martinez Sanches, Karla Almeida Battaglin, Jucélia Hilária dos Santos, Eugênio Mendes, Edinéia de Arruda Ferreira, Márcia Adriana Fokura, Marizete de Souza Lima Basalia, o estagiário dos Conselhos, Carlos Alexandre Silva Gaia, e também participaram da reunião os Diretores: Theodoro Huber Silva, Albino João Zanolla</w:t>
      </w:r>
      <w:r>
        <w:rPr>
          <w:rFonts w:hint="default" w:ascii="Arial" w:hAnsi="Arial" w:eastAsia="Arial" w:cs="Arial"/>
          <w:color w:val="000000" w:themeColor="text1"/>
          <w:sz w:val="24"/>
          <w:szCs w:val="24"/>
          <w:lang w:val="pt-BR"/>
          <w14:textFill>
            <w14:solidFill>
              <w14:schemeClr w14:val="tx1"/>
            </w14:solidFill>
          </w14:textFill>
        </w:rPr>
        <w:t>,</w:t>
      </w:r>
      <w:r>
        <w:rPr>
          <w:rFonts w:ascii="Arial" w:hAnsi="Arial" w:eastAsia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Márcio Fernandes Vilela Rodrigues</w:t>
      </w:r>
      <w:r>
        <w:rPr>
          <w:rFonts w:hint="default" w:ascii="Arial" w:hAnsi="Arial" w:eastAsia="Arial" w:cs="Arial"/>
          <w:color w:val="000000" w:themeColor="text1"/>
          <w:sz w:val="24"/>
          <w:szCs w:val="24"/>
          <w:lang w:val="pt-BR"/>
          <w14:textFill>
            <w14:solidFill>
              <w14:schemeClr w14:val="tx1"/>
            </w14:solidFill>
          </w14:textFill>
        </w:rPr>
        <w:t xml:space="preserve"> e Gleicir Mendes Carvalho.</w:t>
      </w:r>
      <w:r>
        <w:rPr>
          <w:rFonts w:ascii="Arial" w:hAnsi="Arial" w:eastAsia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Os Conselheiros: Blavett Rocha Fucks, José dos Santos da Silva, Keila Joanir Soares Pieto e Helena Fonseca Pedroso Catellan. Justificaram a ausência. Após constatar quórum, o Sr. Hélio do Nascimento deu início a reunião lendo as pautas a serem debatidas, após, o Diretor-Presidente referente ao item A) Concessão  de Função de Confiança Previdenciária - FCP 01 para os Advogados Previdenciários, Gilberto Bandeira Assunção e Janieli Vasconcelos Da Paz, tendo em vista que os dois advogados irão assessorar a presidência do PreviD, e também estarão como administradores do TJMS, TC</w:t>
      </w:r>
      <w:r>
        <w:rPr>
          <w:rFonts w:hint="default" w:ascii="Arial" w:hAnsi="Arial" w:eastAsia="Arial" w:cs="Arial"/>
          <w:color w:val="000000" w:themeColor="text1"/>
          <w:sz w:val="24"/>
          <w:szCs w:val="24"/>
          <w:lang w:val="pt-BR"/>
          <w14:textFill>
            <w14:solidFill>
              <w14:schemeClr w14:val="tx1"/>
            </w14:solidFill>
          </w14:textFill>
        </w:rPr>
        <w:t>E</w:t>
      </w:r>
      <w:r>
        <w:rPr>
          <w:rFonts w:ascii="Arial" w:hAnsi="Arial" w:eastAsia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MS, STJ e STF, durante a licença da servidora Sandra Paula Ferreira Rocha, que após análise, deliberação a Conselheira Elizangela Thiago Maia questionou a alteração de função de confiança previdenciária, haja vista que são 2 (dois) advogados em substituição e 1 (um) advogado em licença maternidade, além do aumento do valor no cargo de confiança, assim o Diretor-Presidente Theodoro, respondeu a Conselheira, explicando que os dois advogados já detêm responsabilidades em seus cargos e funções e que estas serão aumentadas devido ao assessoramento à presidência, o que justificaria a alteração de função de confiança previdenciária</w:t>
      </w:r>
      <w:r>
        <w:rPr>
          <w:rFonts w:hint="default" w:ascii="Arial" w:hAnsi="Arial" w:eastAsia="Arial" w:cs="Arial"/>
          <w:color w:val="000000" w:themeColor="text1"/>
          <w:sz w:val="24"/>
          <w:szCs w:val="24"/>
          <w:lang w:val="pt-BR"/>
          <w14:textFill>
            <w14:solidFill>
              <w14:schemeClr w14:val="tx1"/>
            </w14:solidFill>
          </w14:textFill>
        </w:rPr>
        <w:t>.</w:t>
      </w:r>
      <w:r>
        <w:rPr>
          <w:rFonts w:ascii="Arial" w:hAnsi="Arial" w:eastAsia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Arial" w:hAnsi="Arial" w:eastAsia="Arial" w:cs="Arial"/>
          <w:color w:val="000000" w:themeColor="text1"/>
          <w:sz w:val="24"/>
          <w:szCs w:val="24"/>
          <w:lang w:val="pt-BR"/>
          <w14:textFill>
            <w14:solidFill>
              <w14:schemeClr w14:val="tx1"/>
            </w14:solidFill>
          </w14:textFill>
        </w:rPr>
        <w:t>A</w:t>
      </w:r>
      <w:r>
        <w:rPr>
          <w:rFonts w:ascii="Arial" w:hAnsi="Arial" w:eastAsia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pós deliberação dos conselheiros foi votado favoravelmente o item “A” durante o período de afastamento. Passando para o item B) Termo Aditivo ao contrato de empresa especializada para a prestação de serviços continuados de limpeza, asseio e conservação da sede do Instituto de Previdência Social dos Servidores do Município de Dourados, localizada na Av. Weimar Gonçalves Torres nº 3215 D, com fornecimento de mão-de-obra em regime de dedicação exclusiva, visando atender as necessidades do Instituto de Previdência Social dos Servidores do Município de Dourados/MS - PreviD</w:t>
      </w:r>
      <w:r>
        <w:rPr>
          <w:rFonts w:hint="default" w:ascii="Arial" w:hAnsi="Arial" w:eastAsia="Arial" w:cs="Arial"/>
          <w:color w:val="000000" w:themeColor="text1"/>
          <w:sz w:val="24"/>
          <w:szCs w:val="24"/>
          <w:lang w:val="pt-BR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ascii="Arial" w:hAnsi="Arial" w:eastAsia="Arial" w:cs="Arial"/>
          <w:color w:val="auto"/>
          <w:sz w:val="24"/>
          <w:szCs w:val="24"/>
        </w:rPr>
        <w:t>O Diretor Administrativo</w:t>
      </w:r>
      <w:r>
        <w:rPr>
          <w:rFonts w:hint="default" w:ascii="Arial" w:hAnsi="Arial" w:eastAsia="Arial" w:cs="Arial"/>
          <w:color w:val="auto"/>
          <w:sz w:val="24"/>
          <w:szCs w:val="24"/>
          <w:lang w:val="pt-BR"/>
        </w:rPr>
        <w:t xml:space="preserve"> apresentou a justificativa de que o Termo será aditivado</w:t>
      </w:r>
      <w:r>
        <w:rPr>
          <w:rFonts w:ascii="Arial" w:hAnsi="Arial" w:eastAsia="Arial" w:cs="Arial"/>
          <w:color w:val="auto"/>
          <w:sz w:val="24"/>
          <w:szCs w:val="24"/>
        </w:rPr>
        <w:t xml:space="preserve"> pela primeira vez</w:t>
      </w:r>
      <w:r>
        <w:rPr>
          <w:rFonts w:hint="default" w:ascii="Arial" w:hAnsi="Arial" w:eastAsia="Arial" w:cs="Arial"/>
          <w:color w:val="auto"/>
          <w:sz w:val="24"/>
          <w:szCs w:val="24"/>
          <w:lang w:val="pt-BR"/>
        </w:rPr>
        <w:t xml:space="preserve">, devido a necessidade de reajuste para garantir </w:t>
      </w:r>
      <w:r>
        <w:rPr>
          <w:rFonts w:ascii="Arial" w:hAnsi="Arial" w:eastAsia="Arial" w:cs="Arial"/>
          <w:color w:val="auto"/>
          <w:sz w:val="24"/>
          <w:szCs w:val="24"/>
        </w:rPr>
        <w:t>a correção e</w:t>
      </w:r>
      <w:r>
        <w:rPr>
          <w:rFonts w:hint="default" w:ascii="Arial" w:hAnsi="Arial" w:eastAsia="Arial" w:cs="Arial"/>
          <w:color w:val="auto"/>
          <w:sz w:val="24"/>
          <w:szCs w:val="24"/>
          <w:lang w:val="pt-BR"/>
        </w:rPr>
        <w:t xml:space="preserve"> o</w:t>
      </w:r>
      <w:r>
        <w:rPr>
          <w:rFonts w:ascii="Arial" w:hAnsi="Arial" w:eastAsia="Arial" w:cs="Arial"/>
          <w:color w:val="auto"/>
          <w:sz w:val="24"/>
          <w:szCs w:val="24"/>
        </w:rPr>
        <w:t xml:space="preserve"> equilíbrio contratual frente a inflação, </w:t>
      </w:r>
      <w:r>
        <w:rPr>
          <w:rFonts w:hint="default" w:ascii="Arial" w:hAnsi="Arial" w:eastAsia="Arial" w:cs="Arial"/>
          <w:color w:val="auto"/>
          <w:sz w:val="24"/>
          <w:szCs w:val="24"/>
          <w:lang w:val="pt-BR"/>
        </w:rPr>
        <w:t xml:space="preserve">estando a </w:t>
      </w:r>
      <w:r>
        <w:rPr>
          <w:rFonts w:ascii="Arial" w:hAnsi="Arial" w:eastAsia="Arial" w:cs="Arial"/>
          <w:color w:val="auto"/>
          <w:sz w:val="24"/>
          <w:szCs w:val="24"/>
        </w:rPr>
        <w:t xml:space="preserve">justificativa </w:t>
      </w:r>
      <w:r>
        <w:rPr>
          <w:rFonts w:hint="default" w:ascii="Arial" w:hAnsi="Arial" w:eastAsia="Arial" w:cs="Arial"/>
          <w:color w:val="auto"/>
          <w:sz w:val="24"/>
          <w:szCs w:val="24"/>
          <w:lang w:val="pt-BR"/>
        </w:rPr>
        <w:t xml:space="preserve">em anexo ao processo, em </w:t>
      </w:r>
      <w:r>
        <w:rPr>
          <w:rFonts w:ascii="Arial" w:hAnsi="Arial" w:eastAsia="Arial" w:cs="Arial"/>
          <w:color w:val="auto"/>
          <w:sz w:val="24"/>
          <w:szCs w:val="24"/>
        </w:rPr>
        <w:t>folhas específica</w:t>
      </w:r>
      <w:r>
        <w:rPr>
          <w:rFonts w:hint="default" w:ascii="Arial" w:hAnsi="Arial" w:eastAsia="Arial" w:cs="Arial"/>
          <w:color w:val="auto"/>
          <w:sz w:val="24"/>
          <w:szCs w:val="24"/>
          <w:lang w:val="pt-BR"/>
        </w:rPr>
        <w:t>s. A</w:t>
      </w:r>
      <w:r>
        <w:rPr>
          <w:rFonts w:ascii="Arial" w:hAnsi="Arial" w:eastAsia="Arial" w:cs="Arial"/>
          <w:color w:val="auto"/>
          <w:sz w:val="24"/>
          <w:szCs w:val="24"/>
        </w:rPr>
        <w:t>pós deliberação</w:t>
      </w:r>
      <w:r>
        <w:rPr>
          <w:rFonts w:hint="default" w:ascii="Arial" w:hAnsi="Arial" w:eastAsia="Arial" w:cs="Arial"/>
          <w:color w:val="auto"/>
          <w:sz w:val="24"/>
          <w:szCs w:val="24"/>
          <w:lang w:val="pt-BR"/>
        </w:rPr>
        <w:t xml:space="preserve"> favorável por parte do Conselho,</w:t>
      </w:r>
      <w:r>
        <w:rPr>
          <w:rFonts w:ascii="Arial" w:hAnsi="Arial" w:eastAsia="Arial" w:cs="Arial"/>
          <w:color w:val="auto"/>
          <w:sz w:val="24"/>
          <w:szCs w:val="24"/>
        </w:rPr>
        <w:t xml:space="preserve"> ficou convencionado que os demais processos deverão consta</w:t>
      </w:r>
      <w:r>
        <w:rPr>
          <w:rFonts w:hint="default" w:ascii="Arial" w:hAnsi="Arial" w:eastAsia="Arial" w:cs="Arial"/>
          <w:color w:val="auto"/>
          <w:sz w:val="24"/>
          <w:szCs w:val="24"/>
          <w:lang w:val="pt-BR"/>
        </w:rPr>
        <w:t>r</w:t>
      </w:r>
      <w:r>
        <w:rPr>
          <w:rFonts w:ascii="Arial" w:hAnsi="Arial" w:eastAsia="Arial" w:cs="Arial"/>
          <w:color w:val="auto"/>
          <w:sz w:val="24"/>
          <w:szCs w:val="24"/>
        </w:rPr>
        <w:t xml:space="preserve"> a justificativa para a contratação ou aditivo, bem como </w:t>
      </w:r>
      <w:r>
        <w:rPr>
          <w:rFonts w:hint="default" w:ascii="Arial" w:hAnsi="Arial" w:eastAsia="Arial" w:cs="Arial"/>
          <w:color w:val="auto"/>
          <w:sz w:val="24"/>
          <w:szCs w:val="24"/>
          <w:lang w:val="pt-BR"/>
        </w:rPr>
        <w:t xml:space="preserve">as </w:t>
      </w:r>
      <w:r>
        <w:rPr>
          <w:rFonts w:ascii="Arial" w:hAnsi="Arial" w:eastAsia="Arial" w:cs="Arial"/>
          <w:color w:val="auto"/>
          <w:sz w:val="24"/>
          <w:szCs w:val="24"/>
        </w:rPr>
        <w:t>cópia</w:t>
      </w:r>
      <w:r>
        <w:rPr>
          <w:rFonts w:hint="default" w:ascii="Arial" w:hAnsi="Arial" w:eastAsia="Arial" w:cs="Arial"/>
          <w:color w:val="auto"/>
          <w:sz w:val="24"/>
          <w:szCs w:val="24"/>
          <w:lang w:val="pt-BR"/>
        </w:rPr>
        <w:t>s</w:t>
      </w:r>
      <w:r>
        <w:rPr>
          <w:rFonts w:ascii="Arial" w:hAnsi="Arial" w:eastAsia="Arial" w:cs="Arial"/>
          <w:color w:val="auto"/>
          <w:sz w:val="24"/>
          <w:szCs w:val="24"/>
        </w:rPr>
        <w:t xml:space="preserve"> destes para análise e deliberação.</w:t>
      </w:r>
      <w:bookmarkStart w:id="0" w:name="_GoBack"/>
      <w:bookmarkEnd w:id="0"/>
      <w:r>
        <w:rPr>
          <w:rFonts w:ascii="Arial" w:hAnsi="Arial" w:eastAsia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Passando para o item C) Pagamento de inscrições para Exame de Certificação e atualizações, realizado por entidades certificadora que preencha os requisitos previstos nos artigos 8º a 11 da Portaria nº 9.907/2020 e que seja credenciada pelo Ministério do Trabalho e Previdência, visando atender as necessidades do Instituto de Previdência Social dos Servidores do Município de Dourados/MS - PreviD; Após, foi levantado questionamento sobre o funcionamento da prova e quantas seriam as tentativas por provas, assim foi explicado que cada candidato possui três tentativas para cada modalidade de prova, os conselheiros presentes deliberaram pela realização de</w:t>
      </w:r>
      <w:r>
        <w:rPr>
          <w:rFonts w:hint="default" w:ascii="Arial" w:hAnsi="Arial" w:eastAsia="Arial" w:cs="Arial"/>
          <w:color w:val="000000" w:themeColor="text1"/>
          <w:sz w:val="24"/>
          <w:szCs w:val="24"/>
          <w:lang w:val="pt-BR"/>
          <w14:textFill>
            <w14:solidFill>
              <w14:schemeClr w14:val="tx1"/>
            </w14:solidFill>
          </w14:textFill>
        </w:rPr>
        <w:t xml:space="preserve"> apenas</w:t>
      </w:r>
      <w:r>
        <w:rPr>
          <w:rFonts w:ascii="Arial" w:hAnsi="Arial" w:eastAsia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três tentativas por pessoas independente de grau, ou modalidade e que estas ser</w:t>
      </w:r>
      <w:r>
        <w:rPr>
          <w:rFonts w:hint="default" w:ascii="Arial" w:hAnsi="Arial" w:eastAsia="Arial" w:cs="Arial"/>
          <w:color w:val="000000" w:themeColor="text1"/>
          <w:sz w:val="24"/>
          <w:szCs w:val="24"/>
          <w:lang w:val="pt-BR"/>
          <w14:textFill>
            <w14:solidFill>
              <w14:schemeClr w14:val="tx1"/>
            </w14:solidFill>
          </w14:textFill>
        </w:rPr>
        <w:t>ão</w:t>
      </w:r>
      <w:r>
        <w:rPr>
          <w:rFonts w:ascii="Arial" w:hAnsi="Arial" w:eastAsia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Arial" w:hAnsi="Arial" w:eastAsia="Arial" w:cs="Arial"/>
          <w:color w:val="000000" w:themeColor="text1"/>
          <w:sz w:val="24"/>
          <w:szCs w:val="24"/>
          <w:lang w:val="pt-BR"/>
          <w14:textFill>
            <w14:solidFill>
              <w14:schemeClr w14:val="tx1"/>
            </w14:solidFill>
          </w14:textFill>
        </w:rPr>
        <w:t>custeadas</w:t>
      </w:r>
      <w:r>
        <w:rPr>
          <w:rFonts w:ascii="Arial" w:hAnsi="Arial" w:eastAsia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pelo PreviD</w:t>
      </w:r>
      <w:r>
        <w:rPr>
          <w:rFonts w:hint="default" w:ascii="Arial" w:hAnsi="Arial" w:eastAsia="Arial" w:cs="Arial"/>
          <w:color w:val="000000" w:themeColor="text1"/>
          <w:sz w:val="24"/>
          <w:szCs w:val="24"/>
          <w:lang w:val="pt-BR"/>
          <w14:textFill>
            <w14:solidFill>
              <w14:schemeClr w14:val="tx1"/>
            </w14:solidFill>
          </w14:textFill>
        </w:rPr>
        <w:t>, conforme Portaria 9907/2020 do MPT</w:t>
      </w:r>
      <w:r>
        <w:rPr>
          <w:rFonts w:ascii="Arial" w:hAnsi="Arial" w:eastAsia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e caso o candidato queira tentar novamente este terá que arcar com as despesas desta prova</w:t>
      </w:r>
      <w:r>
        <w:rPr>
          <w:rFonts w:hint="default" w:ascii="Arial" w:hAnsi="Arial" w:eastAsia="Arial" w:cs="Arial"/>
          <w:color w:val="000000" w:themeColor="text1"/>
          <w:sz w:val="24"/>
          <w:szCs w:val="24"/>
          <w:lang w:val="pt-BR"/>
          <w14:textFill>
            <w14:solidFill>
              <w14:schemeClr w14:val="tx1"/>
            </w14:solidFill>
          </w14:textFill>
        </w:rPr>
        <w:t>.</w:t>
      </w:r>
      <w:r>
        <w:rPr>
          <w:rFonts w:ascii="Arial" w:hAnsi="Arial" w:eastAsia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Arial" w:hAnsi="Arial" w:eastAsia="Arial" w:cs="Arial"/>
          <w:color w:val="000000" w:themeColor="text1"/>
          <w:sz w:val="24"/>
          <w:szCs w:val="24"/>
          <w:lang w:val="pt-BR"/>
          <w14:textFill>
            <w14:solidFill>
              <w14:schemeClr w14:val="tx1"/>
            </w14:solidFill>
          </w14:textFill>
        </w:rPr>
        <w:t>A</w:t>
      </w:r>
      <w:r>
        <w:rPr>
          <w:rFonts w:ascii="Arial" w:hAnsi="Arial" w:eastAsia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o fim foi deliberado pela aprovação do mesmo. Por derradeiro, foi passada a palavra para o Diretor Administrativo Albino Jão Zanolla, que explanou sobre o item D) Informação sobre processos de Locação de Software Institucional 2024 e locação da sede, foi explicado que o processo</w:t>
      </w:r>
      <w:r>
        <w:rPr>
          <w:rFonts w:hint="default" w:ascii="Arial" w:hAnsi="Arial" w:eastAsia="Arial" w:cs="Arial"/>
          <w:color w:val="000000" w:themeColor="text1"/>
          <w:sz w:val="24"/>
          <w:szCs w:val="24"/>
          <w:lang w:val="pt-BR"/>
          <w14:textFill>
            <w14:solidFill>
              <w14:schemeClr w14:val="tx1"/>
            </w14:solidFill>
          </w14:textFill>
        </w:rPr>
        <w:t xml:space="preserve"> de Locação de Sede</w:t>
      </w:r>
      <w:r>
        <w:rPr>
          <w:rFonts w:ascii="Arial" w:hAnsi="Arial" w:eastAsia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não será finalizado até a data de vencimento, devido a grande demanda de processos e baixa quantidade de servidores que estão responsáveis por estes, sendo apenas dois para zelar </w:t>
      </w:r>
      <w:r>
        <w:rPr>
          <w:rFonts w:hint="default" w:ascii="Arial" w:hAnsi="Arial" w:eastAsia="Arial" w:cs="Arial"/>
          <w:color w:val="000000" w:themeColor="text1"/>
          <w:sz w:val="24"/>
          <w:szCs w:val="24"/>
          <w:lang w:val="pt-BR"/>
          <w14:textFill>
            <w14:solidFill>
              <w14:schemeClr w14:val="tx1"/>
            </w14:solidFill>
          </w14:textFill>
        </w:rPr>
        <w:t>pelos</w:t>
      </w:r>
      <w:r>
        <w:rPr>
          <w:rFonts w:ascii="Arial" w:hAnsi="Arial" w:eastAsia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processos, assim foi indagado qual seria a solução para amenizar o problema, para que não sejam perdidos os prazos previstos, gerando prejuízos para a instituição, os conselheiros deliberaram pela criação de uma comissão para avaliação do fluxograma do setor administrativo, por fim foi criada a comissão com os seguintes membros: Antônio Marcos Marques Ademir Martinez Sanches, Ed</w:t>
      </w:r>
      <w:r>
        <w:rPr>
          <w:rFonts w:hint="default" w:ascii="Arial" w:hAnsi="Arial" w:eastAsia="Arial" w:cs="Arial"/>
          <w:color w:val="000000" w:themeColor="text1"/>
          <w:sz w:val="24"/>
          <w:szCs w:val="24"/>
          <w:lang w:val="pt-BR"/>
          <w14:textFill>
            <w14:solidFill>
              <w14:schemeClr w14:val="tx1"/>
            </w14:solidFill>
          </w14:textFill>
        </w:rPr>
        <w:t>i</w:t>
      </w:r>
      <w:r>
        <w:rPr>
          <w:rFonts w:ascii="Arial" w:hAnsi="Arial" w:eastAsia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néia de Arruda Ferreira e Karla Almeida Bat</w:t>
      </w:r>
      <w:r>
        <w:rPr>
          <w:rFonts w:hint="default" w:ascii="Arial" w:hAnsi="Arial" w:eastAsia="Arial" w:cs="Arial"/>
          <w:color w:val="000000" w:themeColor="text1"/>
          <w:sz w:val="24"/>
          <w:szCs w:val="24"/>
          <w:lang w:val="pt-BR"/>
          <w14:textFill>
            <w14:solidFill>
              <w14:schemeClr w14:val="tx1"/>
            </w14:solidFill>
          </w14:textFill>
        </w:rPr>
        <w:t>t</w:t>
      </w:r>
      <w:r>
        <w:rPr>
          <w:rFonts w:ascii="Arial" w:hAnsi="Arial" w:eastAsia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aglin. Após o Conselheiro Ademir Martinez Sanches, solicitou inclusão de pauta, para relatar sobre os Processos PG 316/2024 – 252/2024 e 234/2024, posterior a explanação do relatório foi feita votação nominal por parte dos conselheiros, sendo que acompanham o relator os Conselheiros e Conselheiras (Jucélia Hilária dos Santos, Luciene Machado de Oliveira, Elizangela Thiago Maia, Hélio do Nascimento) e os que não acompanham o relator (Márcia</w:t>
      </w:r>
      <w:r>
        <w:rPr>
          <w:rFonts w:hint="default" w:ascii="Arial" w:hAnsi="Arial" w:eastAsia="Arial" w:cs="Arial"/>
          <w:color w:val="000000" w:themeColor="text1"/>
          <w:sz w:val="24"/>
          <w:szCs w:val="24"/>
          <w:lang w:val="pt-BR"/>
          <w14:textFill>
            <w14:solidFill>
              <w14:schemeClr w14:val="tx1"/>
            </w14:solidFill>
          </w14:textFill>
        </w:rPr>
        <w:t xml:space="preserve"> Adriana</w:t>
      </w:r>
      <w:r>
        <w:rPr>
          <w:rFonts w:ascii="Arial" w:hAnsi="Arial" w:eastAsia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Fokura, Antônio Marcos Marques, João Vicente Chencareck, Edinéia de Arruda Ferreira e Lúcia de Fátima Silva Bellucci). Nada mais havendo a tratar, foi encerrada a reunião, tendo eu, Carlos Alexandre Silva Gaia, estagiário do Conselho Curador lavrado a presente ata, que depois de lida e aprovada, vai assinada por todos os presentes.</w:t>
      </w:r>
    </w:p>
    <w:p/>
    <w:p/>
    <w:p>
      <w:pPr>
        <w:rPr>
          <w:rFonts w:ascii="Arial" w:hAnsi="Arial" w:eastAsia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Luciene Machado de Oliveira                          Márcia Adriana Fokura</w:t>
      </w:r>
    </w:p>
    <w:p>
      <w:pPr>
        <w:rPr>
          <w:rFonts w:ascii="Arial" w:hAnsi="Arial" w:eastAsia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rPr>
          <w:rFonts w:ascii="Arial" w:hAnsi="Arial" w:eastAsia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rPr>
          <w:rFonts w:ascii="Arial" w:hAnsi="Arial" w:eastAsia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rPr>
          <w:rFonts w:ascii="Arial" w:hAnsi="Arial" w:eastAsia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João Vicente Chencarek                                 Jucélia Hilária dos Santos</w:t>
      </w:r>
    </w:p>
    <w:p>
      <w:pPr>
        <w:rPr>
          <w:rFonts w:ascii="Arial" w:hAnsi="Arial" w:eastAsia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rPr>
          <w:rFonts w:ascii="Arial" w:hAnsi="Arial" w:eastAsia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rPr>
          <w:rFonts w:ascii="Arial" w:hAnsi="Arial" w:eastAsia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rPr>
          <w:rFonts w:ascii="Arial" w:hAnsi="Arial" w:eastAsia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Antônio Marcos Marques                               Ed</w:t>
      </w:r>
      <w:r>
        <w:rPr>
          <w:rFonts w:hint="default" w:ascii="Arial" w:hAnsi="Arial" w:eastAsia="Arial" w:cs="Arial"/>
          <w:color w:val="000000" w:themeColor="text1"/>
          <w:sz w:val="24"/>
          <w:szCs w:val="24"/>
          <w:lang w:val="pt-BR"/>
          <w14:textFill>
            <w14:solidFill>
              <w14:schemeClr w14:val="tx1"/>
            </w14:solidFill>
          </w14:textFill>
        </w:rPr>
        <w:t>i</w:t>
      </w:r>
      <w:r>
        <w:rPr>
          <w:rFonts w:ascii="Arial" w:hAnsi="Arial" w:eastAsia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néia de Arruda Ferreira</w:t>
      </w:r>
    </w:p>
    <w:p>
      <w:pPr>
        <w:rPr>
          <w:rFonts w:ascii="Arial" w:hAnsi="Arial" w:eastAsia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rPr>
          <w:rFonts w:ascii="Arial" w:hAnsi="Arial" w:eastAsia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rPr>
          <w:rFonts w:ascii="Arial" w:hAnsi="Arial" w:eastAsia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</w:p>
    <w:p>
      <w:r>
        <w:rPr>
          <w:rFonts w:ascii="Arial" w:hAnsi="Arial" w:eastAsia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Hélio do Nascimento                                      Marizete de Souza Lima Basalia</w:t>
      </w:r>
    </w:p>
    <w:p>
      <w:pPr>
        <w:rPr>
          <w:rFonts w:ascii="Arial" w:hAnsi="Arial" w:eastAsia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rPr>
          <w:rFonts w:ascii="Arial" w:hAnsi="Arial" w:eastAsia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rPr>
          <w:rFonts w:ascii="Arial" w:hAnsi="Arial" w:eastAsia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</w:t>
      </w:r>
    </w:p>
    <w:p>
      <w:r>
        <w:t>Elizangela Tiago Maia                                        L</w:t>
      </w:r>
      <w:r>
        <w:rPr>
          <w:rFonts w:hint="default"/>
          <w:lang w:val="pt-BR"/>
        </w:rPr>
        <w:t>ú</w:t>
      </w:r>
      <w:r>
        <w:t>cia de Fátima Silva Bellucci</w:t>
      </w:r>
    </w:p>
    <w:p/>
    <w:p/>
    <w:p/>
    <w:p>
      <w:pPr>
        <w:rPr>
          <w:rFonts w:hint="default"/>
          <w:lang w:val="pt-BR"/>
        </w:rPr>
      </w:pPr>
      <w:r>
        <w:rPr>
          <w:rFonts w:hint="default" w:ascii="Arial" w:hAnsi="Arial" w:eastAsia="Calibri" w:cs="Arial"/>
          <w:sz w:val="24"/>
          <w:szCs w:val="24"/>
        </w:rPr>
        <w:t>Karla Almeida Battaglin</w:t>
      </w:r>
      <w:r>
        <w:rPr>
          <w:rFonts w:hint="default" w:ascii="Arial" w:hAnsi="Arial" w:eastAsia="Calibri" w:cs="Arial"/>
          <w:sz w:val="24"/>
          <w:szCs w:val="24"/>
          <w:lang w:val="pt-BR"/>
        </w:rPr>
        <w:t xml:space="preserve">                                </w:t>
      </w:r>
      <w:r>
        <w:rPr>
          <w:rFonts w:hint="default" w:ascii="Arial" w:hAnsi="Arial" w:cs="Arial"/>
          <w:sz w:val="24"/>
          <w:szCs w:val="24"/>
        </w:rPr>
        <w:t>Ademir Martinez Sanches</w:t>
      </w:r>
    </w:p>
    <w:p/>
    <w:p/>
    <w:p/>
    <w:p>
      <w:pPr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eastAsia="Calibri" w:cs="Arial"/>
          <w:sz w:val="24"/>
          <w:szCs w:val="24"/>
        </w:rPr>
        <w:t>Eugênio Mendes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MT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708"/>
  <w:hyphenationZone w:val="425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E0496C"/>
    <w:rsid w:val="000F2167"/>
    <w:rsid w:val="00471ABD"/>
    <w:rsid w:val="004C322E"/>
    <w:rsid w:val="00560387"/>
    <w:rsid w:val="009610A5"/>
    <w:rsid w:val="00F2400D"/>
    <w:rsid w:val="0D364870"/>
    <w:rsid w:val="1B5F3CC9"/>
    <w:rsid w:val="5CE04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Arial MT" w:hAnsi="Arial MT" w:eastAsia="Arial MT" w:cs="Arial MT"/>
      <w:sz w:val="22"/>
      <w:szCs w:val="22"/>
      <w:lang w:val="pt-B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autoRedefine/>
    <w:qFormat/>
    <w:uiPriority w:val="1"/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1233</Words>
  <Characters>6661</Characters>
  <Lines>55</Lines>
  <Paragraphs>15</Paragraphs>
  <TotalTime>14</TotalTime>
  <ScaleCrop>false</ScaleCrop>
  <LinksUpToDate>false</LinksUpToDate>
  <CharactersWithSpaces>7879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2024-04-24T12:00:00Z</dcterms:created>
  <dc:creator>carlos.gaia</dc:creator>
  <cp:lastModifiedBy>carlos.gaia</cp:lastModifiedBy>
  <cp:lastPrinted>2024-05-09T14:28:26Z</cp:lastPrinted>
  <dcterms:modified xsi:type="dcterms:W3CDTF">2024-05-09T14:29:29Z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1046-12.2.0.16909</vt:lpwstr>
  </property>
  <property fmtid="{D5CDD505-2E9C-101B-9397-08002B2CF9AE}" pid="3" name="ICV">
    <vt:lpwstr>A077B598E9E64DBDB04E429527A2D2E8_11</vt:lpwstr>
  </property>
</Properties>
</file>